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50" w:rsidRDefault="002F01C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02350" w:rsidRDefault="002F01CC">
      <w:pPr>
        <w:widowControl/>
        <w:ind w:leftChars="305" w:left="640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交通与车辆工程学院突出贡献奖励项目表</w:t>
      </w:r>
    </w:p>
    <w:bookmarkEnd w:id="0"/>
    <w:p w:rsidR="00102350" w:rsidRDefault="00102350">
      <w:pPr>
        <w:widowControl/>
        <w:ind w:leftChars="305" w:left="640"/>
        <w:jc w:val="left"/>
        <w:rPr>
          <w:rFonts w:ascii="仿宋_GB2312" w:eastAsia="仿宋_GB2312"/>
          <w:b/>
          <w:sz w:val="36"/>
          <w:szCs w:val="36"/>
        </w:rPr>
      </w:pPr>
    </w:p>
    <w:tbl>
      <w:tblPr>
        <w:tblpPr w:leftFromText="180" w:rightFromText="180" w:vertAnchor="text" w:horzAnchor="margin" w:tblpY="10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853"/>
        <w:gridCol w:w="1701"/>
        <w:gridCol w:w="1276"/>
      </w:tblGrid>
      <w:tr w:rsidR="00102350">
        <w:tc>
          <w:tcPr>
            <w:tcW w:w="95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</w:t>
            </w:r>
          </w:p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等级</w:t>
            </w: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4853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奖励项目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获奖人员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奖金额度（万元）</w:t>
            </w:r>
          </w:p>
        </w:tc>
      </w:tr>
      <w:tr w:rsidR="00102350">
        <w:tc>
          <w:tcPr>
            <w:tcW w:w="95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4853" w:type="dxa"/>
            <w:vAlign w:val="center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新增博士点授权学科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学科带头人及方向带头人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</w:tr>
      <w:tr w:rsidR="00102350">
        <w:tc>
          <w:tcPr>
            <w:tcW w:w="959" w:type="dxa"/>
            <w:vMerge w:val="restart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4853" w:type="dxa"/>
            <w:vAlign w:val="center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新增省级及以上重点学科、重点实验室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平台带头人及方向带头人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 w:rsidR="00102350">
        <w:tc>
          <w:tcPr>
            <w:tcW w:w="959" w:type="dxa"/>
            <w:vMerge/>
            <w:vAlign w:val="center"/>
          </w:tcPr>
          <w:p w:rsidR="00102350" w:rsidRDefault="00102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4853" w:type="dxa"/>
            <w:vAlign w:val="center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新增省级及以上协同创新中心、工程技术研究中心（牵头）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平台带头人及方向带头人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 w:rsidR="00102350">
        <w:tc>
          <w:tcPr>
            <w:tcW w:w="959" w:type="dxa"/>
            <w:vMerge/>
            <w:vAlign w:val="center"/>
          </w:tcPr>
          <w:p w:rsidR="00102350" w:rsidRDefault="00102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4853" w:type="dxa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进学科领军人才。⑴两院院士、长江学者、“千人计划”人选、国家有突出贡献中青年专家、百千万人才工程国家级人选、国家杰出青年基金获得者、海内外著名大学教授或相当层次人才；⑵近年来，在国内外期刊上发表过本学科领域有重要影响高水平论文；主持国家级重大课题；能够带领本学科领域的研究达到国内一流水平。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对引进才做出突出贡献者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 w:rsidR="00102350">
        <w:tc>
          <w:tcPr>
            <w:tcW w:w="959" w:type="dxa"/>
            <w:vMerge w:val="restart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4853" w:type="dxa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到账经费</w:t>
            </w:r>
            <w:r>
              <w:rPr>
                <w:rFonts w:ascii="仿宋_GB2312" w:eastAsia="仿宋_GB2312"/>
                <w:sz w:val="24"/>
              </w:rPr>
              <w:t>50</w:t>
            </w:r>
            <w:r>
              <w:rPr>
                <w:rFonts w:ascii="仿宋_GB2312" w:eastAsia="仿宋_GB2312" w:hint="eastAsia"/>
                <w:sz w:val="24"/>
              </w:rPr>
              <w:t>万元以上的国家级科研项目</w:t>
            </w:r>
          </w:p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国家级教学改革及质量工程项目</w:t>
            </w:r>
          </w:p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到账经费</w:t>
            </w:r>
            <w:r>
              <w:rPr>
                <w:rFonts w:ascii="仿宋_GB2312" w:eastAsia="仿宋_GB2312"/>
                <w:sz w:val="24"/>
              </w:rPr>
              <w:t>100</w:t>
            </w:r>
            <w:r>
              <w:rPr>
                <w:rFonts w:ascii="仿宋_GB2312" w:eastAsia="仿宋_GB2312" w:hint="eastAsia"/>
                <w:sz w:val="24"/>
              </w:rPr>
              <w:t>万元以上的省部级科研项目</w:t>
            </w:r>
          </w:p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到账经费</w:t>
            </w:r>
            <w:r>
              <w:rPr>
                <w:rFonts w:ascii="仿宋_GB2312" w:eastAsia="仿宋_GB2312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万元以上的横向项目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 w:rsidR="00102350">
        <w:tc>
          <w:tcPr>
            <w:tcW w:w="959" w:type="dxa"/>
            <w:vMerge/>
            <w:vAlign w:val="center"/>
          </w:tcPr>
          <w:p w:rsidR="00102350" w:rsidRDefault="00102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4853" w:type="dxa"/>
          </w:tcPr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省部级二等奖及以上教学科研奖励</w:t>
            </w:r>
          </w:p>
          <w:p w:rsidR="00102350" w:rsidRDefault="002F01CC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省级及以上优秀研究生学位论文指导教师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成果获奖人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 w:rsidR="00102350">
        <w:tc>
          <w:tcPr>
            <w:tcW w:w="959" w:type="dxa"/>
            <w:vMerge/>
            <w:vAlign w:val="center"/>
          </w:tcPr>
          <w:p w:rsidR="00102350" w:rsidRDefault="00102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853" w:type="dxa"/>
          </w:tcPr>
          <w:p w:rsidR="00102350" w:rsidRDefault="002F01CC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引进学科带头人。⑴青年千人计划人选、泰山学者、省级有突出贡献中青年专家、教育部新世纪优秀人才支持计划人选、海内外知名大学教授等相当省部级层次优秀人才；⑵近年来，在国内外期刊上发表本学科领域有一定影响高水平论文；主持国家级课题；能带领本学科方向的研究达到国内一流水平。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对引进人才做出突出贡献者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 w:rsidR="00102350">
        <w:tc>
          <w:tcPr>
            <w:tcW w:w="959" w:type="dxa"/>
            <w:vMerge/>
            <w:vAlign w:val="center"/>
          </w:tcPr>
          <w:p w:rsidR="00102350" w:rsidRDefault="00102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4853" w:type="dxa"/>
          </w:tcPr>
          <w:p w:rsidR="00102350" w:rsidRDefault="002F01CC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入选省级及以上人才工程者，包括长江学者、国家百千万、国务院政府津贴、泰山学者、山东省有突出贡献中青年专家、山东省教学名师、山东省优秀研究生导师。</w:t>
            </w:r>
          </w:p>
        </w:tc>
        <w:tc>
          <w:tcPr>
            <w:tcW w:w="1701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入选人</w:t>
            </w:r>
          </w:p>
        </w:tc>
        <w:tc>
          <w:tcPr>
            <w:tcW w:w="1276" w:type="dxa"/>
            <w:vAlign w:val="center"/>
          </w:tcPr>
          <w:p w:rsidR="00102350" w:rsidRDefault="002F0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</w:tbl>
    <w:p w:rsidR="00102350" w:rsidRDefault="00102350">
      <w:pPr>
        <w:spacing w:line="520" w:lineRule="exact"/>
        <w:ind w:firstLineChars="1900" w:firstLine="6080"/>
        <w:rPr>
          <w:rFonts w:ascii="仿宋_GB2312" w:eastAsia="仿宋_GB2312" w:hAnsi="宋体" w:cs="宋体"/>
          <w:kern w:val="0"/>
          <w:sz w:val="32"/>
          <w:szCs w:val="32"/>
        </w:rPr>
      </w:pPr>
    </w:p>
    <w:p w:rsidR="00102350" w:rsidRDefault="00102350">
      <w:pPr>
        <w:spacing w:line="520" w:lineRule="exact"/>
        <w:ind w:firstLineChars="1900" w:firstLine="6080"/>
        <w:rPr>
          <w:rFonts w:ascii="仿宋_GB2312" w:eastAsia="仿宋_GB2312" w:hAnsi="宋体" w:cs="宋体"/>
          <w:kern w:val="0"/>
          <w:sz w:val="32"/>
          <w:szCs w:val="32"/>
        </w:rPr>
      </w:pPr>
    </w:p>
    <w:p w:rsidR="00102350" w:rsidRDefault="00102350"/>
    <w:sectPr w:rsidR="00102350">
      <w:headerReference w:type="default" r:id="rId7"/>
      <w:footerReference w:type="even" r:id="rId8"/>
      <w:footerReference w:type="default" r:id="rId9"/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CC" w:rsidRDefault="002F01CC">
      <w:r>
        <w:separator/>
      </w:r>
    </w:p>
  </w:endnote>
  <w:endnote w:type="continuationSeparator" w:id="0">
    <w:p w:rsidR="002F01CC" w:rsidRDefault="002F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50" w:rsidRDefault="002F01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2350" w:rsidRDefault="001023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50" w:rsidRDefault="002F01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10C4">
      <w:rPr>
        <w:rStyle w:val="a5"/>
        <w:noProof/>
      </w:rPr>
      <w:t>1</w:t>
    </w:r>
    <w:r>
      <w:rPr>
        <w:rStyle w:val="a5"/>
      </w:rPr>
      <w:fldChar w:fldCharType="end"/>
    </w:r>
  </w:p>
  <w:p w:rsidR="00102350" w:rsidRDefault="001023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CC" w:rsidRDefault="002F01CC">
      <w:r>
        <w:separator/>
      </w:r>
    </w:p>
  </w:footnote>
  <w:footnote w:type="continuationSeparator" w:id="0">
    <w:p w:rsidR="002F01CC" w:rsidRDefault="002F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50" w:rsidRDefault="0010235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50"/>
    <w:rsid w:val="00102350"/>
    <w:rsid w:val="002F01CC"/>
    <w:rsid w:val="00D610C4"/>
    <w:rsid w:val="6DA9719C"/>
    <w:rsid w:val="70A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FC672F-D6E8-439E-A5FD-6E6F7C33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gaomeng</cp:lastModifiedBy>
  <cp:revision>2</cp:revision>
  <dcterms:created xsi:type="dcterms:W3CDTF">2019-11-28T11:18:00Z</dcterms:created>
  <dcterms:modified xsi:type="dcterms:W3CDTF">2019-11-28T11:18:00Z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